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3EB" w:rsidRPr="00FD43EB" w:rsidRDefault="00FD43EB" w:rsidP="00FD43EB">
      <w:pPr>
        <w:spacing w:before="100" w:beforeAutospacing="1" w:after="100" w:afterAutospacing="1" w:line="240" w:lineRule="auto"/>
        <w:ind w:right="-852"/>
        <w:jc w:val="both"/>
        <w:outlineLvl w:val="0"/>
        <w:rPr>
          <w:rFonts w:eastAsia="Times New Roman" w:cs="Times New Roman"/>
          <w:b/>
          <w:bCs/>
          <w:color w:val="000000"/>
          <w:kern w:val="36"/>
          <w:sz w:val="48"/>
          <w:szCs w:val="48"/>
          <w:lang w:val="es-ES" w:eastAsia="en-GB"/>
        </w:rPr>
      </w:pPr>
      <w:r w:rsidRPr="00FD43EB">
        <w:rPr>
          <w:rFonts w:eastAsia="Times New Roman" w:cs="Times New Roman"/>
          <w:b/>
          <w:bCs/>
          <w:color w:val="000000"/>
          <w:kern w:val="36"/>
          <w:sz w:val="48"/>
          <w:szCs w:val="48"/>
          <w:lang w:val="es-ES" w:eastAsia="en-GB"/>
        </w:rPr>
        <w:t xml:space="preserve">Introducción al Año Internacional </w:t>
      </w:r>
      <w:r>
        <w:rPr>
          <w:rFonts w:eastAsia="Times New Roman" w:cs="Times New Roman"/>
          <w:b/>
          <w:bCs/>
          <w:color w:val="000000"/>
          <w:kern w:val="36"/>
          <w:sz w:val="48"/>
          <w:szCs w:val="48"/>
          <w:lang w:val="es-ES" w:eastAsia="en-GB"/>
        </w:rPr>
        <w:t xml:space="preserve">de la </w:t>
      </w:r>
      <w:r w:rsidR="00C84FAC">
        <w:rPr>
          <w:rFonts w:eastAsia="Times New Roman" w:cs="Times New Roman"/>
          <w:b/>
          <w:bCs/>
          <w:color w:val="000000"/>
          <w:kern w:val="36"/>
          <w:sz w:val="48"/>
          <w:szCs w:val="48"/>
          <w:lang w:val="es-ES" w:eastAsia="en-GB"/>
        </w:rPr>
        <w:t>Crista</w:t>
      </w:r>
      <w:r>
        <w:rPr>
          <w:rFonts w:eastAsia="Times New Roman" w:cs="Times New Roman"/>
          <w:b/>
          <w:bCs/>
          <w:color w:val="000000"/>
          <w:kern w:val="36"/>
          <w:sz w:val="48"/>
          <w:szCs w:val="48"/>
          <w:lang w:val="es-ES" w:eastAsia="en-GB"/>
        </w:rPr>
        <w:t>lografía</w:t>
      </w:r>
    </w:p>
    <w:p w:rsidR="00FD43EB" w:rsidRDefault="00FD43EB" w:rsidP="00FD43EB">
      <w:pPr>
        <w:spacing w:before="100" w:beforeAutospacing="1" w:after="100" w:afterAutospacing="1" w:line="240" w:lineRule="auto"/>
        <w:ind w:right="-852"/>
        <w:jc w:val="both"/>
        <w:outlineLvl w:val="2"/>
        <w:rPr>
          <w:rFonts w:eastAsia="Times New Roman" w:cs="Times New Roman"/>
          <w:bCs/>
          <w:i/>
          <w:color w:val="000000"/>
          <w:sz w:val="28"/>
          <w:szCs w:val="28"/>
          <w:lang w:val="es-ES" w:eastAsia="en-GB"/>
        </w:rPr>
      </w:pPr>
      <w:r w:rsidRPr="00FD43EB">
        <w:rPr>
          <w:rFonts w:eastAsia="Times New Roman" w:cs="Times New Roman"/>
          <w:bCs/>
          <w:i/>
          <w:color w:val="000000"/>
          <w:sz w:val="28"/>
          <w:szCs w:val="28"/>
          <w:lang w:val="es-ES" w:eastAsia="en-GB"/>
        </w:rPr>
        <w:t xml:space="preserve">Transcripción del mensaje del presidente </w:t>
      </w:r>
      <w:r>
        <w:rPr>
          <w:rFonts w:eastAsia="Times New Roman" w:cs="Times New Roman"/>
          <w:bCs/>
          <w:i/>
          <w:color w:val="000000"/>
          <w:sz w:val="28"/>
          <w:szCs w:val="28"/>
          <w:lang w:val="es-ES" w:eastAsia="en-GB"/>
        </w:rPr>
        <w:t xml:space="preserve">de la </w:t>
      </w:r>
      <w:proofErr w:type="spellStart"/>
      <w:r>
        <w:rPr>
          <w:rFonts w:eastAsia="Times New Roman" w:cs="Times New Roman"/>
          <w:bCs/>
          <w:i/>
          <w:color w:val="000000"/>
          <w:sz w:val="28"/>
          <w:szCs w:val="28"/>
          <w:lang w:val="es-ES" w:eastAsia="en-GB"/>
        </w:rPr>
        <w:t>IUCr</w:t>
      </w:r>
      <w:proofErr w:type="spellEnd"/>
      <w:r>
        <w:rPr>
          <w:rFonts w:eastAsia="Times New Roman" w:cs="Times New Roman"/>
          <w:bCs/>
          <w:i/>
          <w:color w:val="000000"/>
          <w:sz w:val="28"/>
          <w:szCs w:val="28"/>
          <w:lang w:val="es-ES" w:eastAsia="en-GB"/>
        </w:rPr>
        <w:t xml:space="preserve"> </w:t>
      </w:r>
      <w:proofErr w:type="spellStart"/>
      <w:r>
        <w:rPr>
          <w:rFonts w:eastAsia="Times New Roman" w:cs="Times New Roman"/>
          <w:bCs/>
          <w:i/>
          <w:color w:val="000000"/>
          <w:sz w:val="28"/>
          <w:szCs w:val="28"/>
          <w:lang w:val="es-ES" w:eastAsia="en-GB"/>
        </w:rPr>
        <w:t>Gautam</w:t>
      </w:r>
      <w:proofErr w:type="spellEnd"/>
      <w:r>
        <w:rPr>
          <w:rFonts w:eastAsia="Times New Roman" w:cs="Times New Roman"/>
          <w:bCs/>
          <w:i/>
          <w:color w:val="000000"/>
          <w:sz w:val="28"/>
          <w:szCs w:val="28"/>
          <w:lang w:val="es-ES" w:eastAsia="en-GB"/>
        </w:rPr>
        <w:t xml:space="preserve"> </w:t>
      </w:r>
      <w:proofErr w:type="spellStart"/>
      <w:r>
        <w:rPr>
          <w:rFonts w:eastAsia="Times New Roman" w:cs="Times New Roman"/>
          <w:bCs/>
          <w:i/>
          <w:color w:val="000000"/>
          <w:sz w:val="28"/>
          <w:szCs w:val="28"/>
          <w:lang w:val="es-ES" w:eastAsia="en-GB"/>
        </w:rPr>
        <w:t>Desiraju</w:t>
      </w:r>
      <w:proofErr w:type="spellEnd"/>
      <w:r>
        <w:rPr>
          <w:rFonts w:eastAsia="Times New Roman" w:cs="Times New Roman"/>
          <w:bCs/>
          <w:i/>
          <w:color w:val="000000"/>
          <w:sz w:val="28"/>
          <w:szCs w:val="28"/>
          <w:lang w:val="es-ES" w:eastAsia="en-GB"/>
        </w:rPr>
        <w:t xml:space="preserve"> en </w:t>
      </w:r>
      <w:r w:rsidRPr="00FD43EB">
        <w:rPr>
          <w:rFonts w:eastAsia="Times New Roman" w:cs="Times New Roman"/>
          <w:bCs/>
          <w:i/>
          <w:color w:val="000000"/>
          <w:sz w:val="28"/>
          <w:szCs w:val="28"/>
          <w:lang w:val="es-ES" w:eastAsia="en-GB"/>
        </w:rPr>
        <w:t xml:space="preserve">la conferencia de prensa virtual </w:t>
      </w:r>
      <w:r w:rsidR="00265608">
        <w:rPr>
          <w:rFonts w:eastAsia="Times New Roman" w:cs="Times New Roman"/>
          <w:bCs/>
          <w:i/>
          <w:color w:val="000000"/>
          <w:sz w:val="28"/>
          <w:szCs w:val="28"/>
          <w:lang w:val="es-ES" w:eastAsia="en-GB"/>
        </w:rPr>
        <w:t>presentando el</w:t>
      </w:r>
      <w:r w:rsidRPr="00FD43EB">
        <w:rPr>
          <w:rFonts w:eastAsia="Times New Roman" w:cs="Times New Roman"/>
          <w:bCs/>
          <w:i/>
          <w:color w:val="000000"/>
          <w:sz w:val="28"/>
          <w:szCs w:val="28"/>
          <w:lang w:val="es-ES" w:eastAsia="en-GB"/>
        </w:rPr>
        <w:t xml:space="preserve"> IYCr2014</w:t>
      </w:r>
    </w:p>
    <w:p w:rsidR="00FD43EB" w:rsidRPr="00FD43EB" w:rsidRDefault="00FD43EB" w:rsidP="00FD43EB">
      <w:pPr>
        <w:spacing w:before="100" w:beforeAutospacing="1" w:after="100" w:afterAutospacing="1" w:line="240" w:lineRule="auto"/>
        <w:ind w:right="-852"/>
        <w:jc w:val="both"/>
        <w:outlineLvl w:val="2"/>
        <w:rPr>
          <w:rFonts w:eastAsia="Times New Roman" w:cs="Times New Roman"/>
          <w:b/>
          <w:bCs/>
          <w:color w:val="000000"/>
          <w:lang w:val="es-ES" w:eastAsia="en-GB"/>
        </w:rPr>
      </w:pPr>
      <w:r>
        <w:rPr>
          <w:rFonts w:eastAsia="Times New Roman" w:cs="Times New Roman"/>
          <w:b/>
          <w:bCs/>
          <w:color w:val="000000"/>
          <w:lang w:val="es-ES" w:eastAsia="en-GB"/>
        </w:rPr>
        <w:t>Jueves</w:t>
      </w:r>
      <w:r w:rsidRPr="00FD43EB">
        <w:rPr>
          <w:rFonts w:eastAsia="Times New Roman" w:cs="Times New Roman"/>
          <w:b/>
          <w:bCs/>
          <w:color w:val="000000"/>
          <w:lang w:val="es-ES" w:eastAsia="en-GB"/>
        </w:rPr>
        <w:t xml:space="preserve"> 12 </w:t>
      </w:r>
      <w:r>
        <w:rPr>
          <w:rFonts w:eastAsia="Times New Roman" w:cs="Times New Roman"/>
          <w:b/>
          <w:bCs/>
          <w:color w:val="000000"/>
          <w:lang w:val="es-ES" w:eastAsia="en-GB"/>
        </w:rPr>
        <w:t xml:space="preserve">de </w:t>
      </w:r>
      <w:r w:rsidRPr="00FD43EB">
        <w:rPr>
          <w:rFonts w:eastAsia="Times New Roman" w:cs="Times New Roman"/>
          <w:b/>
          <w:bCs/>
          <w:color w:val="000000"/>
          <w:lang w:val="es-ES" w:eastAsia="en-GB"/>
        </w:rPr>
        <w:t>D</w:t>
      </w:r>
      <w:r>
        <w:rPr>
          <w:rFonts w:eastAsia="Times New Roman" w:cs="Times New Roman"/>
          <w:b/>
          <w:bCs/>
          <w:color w:val="000000"/>
          <w:lang w:val="es-ES" w:eastAsia="en-GB"/>
        </w:rPr>
        <w:t>i</w:t>
      </w:r>
      <w:r w:rsidRPr="00FD43EB">
        <w:rPr>
          <w:rFonts w:eastAsia="Times New Roman" w:cs="Times New Roman"/>
          <w:b/>
          <w:bCs/>
          <w:color w:val="000000"/>
          <w:lang w:val="es-ES" w:eastAsia="en-GB"/>
        </w:rPr>
        <w:t>c</w:t>
      </w:r>
      <w:r>
        <w:rPr>
          <w:rFonts w:eastAsia="Times New Roman" w:cs="Times New Roman"/>
          <w:b/>
          <w:bCs/>
          <w:color w:val="000000"/>
          <w:lang w:val="es-ES" w:eastAsia="en-GB"/>
        </w:rPr>
        <w:t>iembre de</w:t>
      </w:r>
      <w:r w:rsidRPr="00FD43EB">
        <w:rPr>
          <w:rFonts w:eastAsia="Times New Roman" w:cs="Times New Roman"/>
          <w:b/>
          <w:bCs/>
          <w:color w:val="000000"/>
          <w:lang w:val="es-ES" w:eastAsia="en-GB"/>
        </w:rPr>
        <w:t xml:space="preserve"> 2013, 13:00 GMT </w:t>
      </w:r>
    </w:p>
    <w:p w:rsidR="004954B2" w:rsidRPr="00265608" w:rsidRDefault="00FD43EB" w:rsidP="004954B2">
      <w:pPr>
        <w:spacing w:before="100" w:beforeAutospacing="1" w:after="100" w:afterAutospacing="1" w:line="240" w:lineRule="auto"/>
        <w:ind w:right="-852"/>
        <w:jc w:val="both"/>
        <w:rPr>
          <w:rFonts w:ascii="Verdana" w:eastAsia="Times New Roman" w:hAnsi="Verdana" w:cs="Times New Roman"/>
          <w:color w:val="000000"/>
          <w:sz w:val="27"/>
          <w:szCs w:val="27"/>
          <w:lang w:val="es-ES" w:eastAsia="en-GB"/>
        </w:rPr>
      </w:pPr>
      <w:r>
        <w:rPr>
          <w:rFonts w:ascii="Verdana" w:eastAsia="Times New Roman" w:hAnsi="Verdana" w:cs="Times New Roman"/>
          <w:noProof/>
          <w:color w:val="000000"/>
          <w:sz w:val="27"/>
          <w:szCs w:val="27"/>
          <w:lang w:val="en-GB" w:eastAsia="en-GB"/>
        </w:rPr>
        <w:drawing>
          <wp:inline distT="0" distB="0" distL="0" distR="0" wp14:anchorId="18AC1AAF" wp14:editId="1D885C0E">
            <wp:extent cx="5943600" cy="33432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lcsnap-2013-12-11-09h38m18s147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3EB" w:rsidRDefault="00FD43EB" w:rsidP="00FB098A">
      <w:pPr>
        <w:pStyle w:val="NormalWeb"/>
        <w:ind w:right="-852"/>
        <w:rPr>
          <w:rFonts w:asciiTheme="minorHAnsi" w:hAnsiTheme="minorHAnsi"/>
          <w:color w:val="000000"/>
          <w:lang w:val="es-ES"/>
        </w:rPr>
      </w:pPr>
      <w:r w:rsidRPr="00FD43EB">
        <w:rPr>
          <w:rFonts w:asciiTheme="minorHAnsi" w:hAnsiTheme="minorHAnsi"/>
          <w:color w:val="000000"/>
          <w:lang w:val="es-ES"/>
        </w:rPr>
        <w:t xml:space="preserve">La cristalografía es un </w:t>
      </w:r>
      <w:r w:rsidR="00265608">
        <w:rPr>
          <w:rFonts w:asciiTheme="minorHAnsi" w:hAnsiTheme="minorHAnsi"/>
          <w:color w:val="000000"/>
          <w:lang w:val="es-ES"/>
        </w:rPr>
        <w:t>asunto</w:t>
      </w:r>
      <w:r w:rsidRPr="00FD43EB">
        <w:rPr>
          <w:rFonts w:asciiTheme="minorHAnsi" w:hAnsiTheme="minorHAnsi"/>
          <w:color w:val="000000"/>
          <w:lang w:val="es-ES"/>
        </w:rPr>
        <w:t xml:space="preserve"> antiguo y comenzó tan pronto el homb</w:t>
      </w:r>
      <w:r>
        <w:rPr>
          <w:rFonts w:asciiTheme="minorHAnsi" w:hAnsiTheme="minorHAnsi"/>
          <w:color w:val="000000"/>
          <w:lang w:val="es-ES"/>
        </w:rPr>
        <w:t>re miró a las piedras preciosas</w:t>
      </w:r>
      <w:r w:rsidRPr="00FD43EB">
        <w:rPr>
          <w:rFonts w:asciiTheme="minorHAnsi" w:hAnsiTheme="minorHAnsi"/>
          <w:color w:val="000000"/>
          <w:lang w:val="es-ES"/>
        </w:rPr>
        <w:t xml:space="preserve">, minerales y cristales bellamente formados que pueden obtenerse a partir de sustancias tan comunes </w:t>
      </w:r>
      <w:r>
        <w:rPr>
          <w:rFonts w:asciiTheme="minorHAnsi" w:hAnsiTheme="minorHAnsi"/>
          <w:color w:val="000000"/>
          <w:lang w:val="es-ES"/>
        </w:rPr>
        <w:t xml:space="preserve">como el agua de mar </w:t>
      </w:r>
      <w:r w:rsidR="00265608">
        <w:rPr>
          <w:rFonts w:asciiTheme="minorHAnsi" w:hAnsiTheme="minorHAnsi"/>
          <w:color w:val="000000"/>
          <w:lang w:val="es-ES"/>
        </w:rPr>
        <w:t>o</w:t>
      </w:r>
      <w:r>
        <w:rPr>
          <w:rFonts w:asciiTheme="minorHAnsi" w:hAnsiTheme="minorHAnsi"/>
          <w:color w:val="000000"/>
          <w:lang w:val="es-ES"/>
        </w:rPr>
        <w:t xml:space="preserve"> la</w:t>
      </w:r>
      <w:r w:rsidR="00265608">
        <w:rPr>
          <w:rFonts w:asciiTheme="minorHAnsi" w:hAnsiTheme="minorHAnsi"/>
          <w:color w:val="000000"/>
          <w:lang w:val="es-ES"/>
        </w:rPr>
        <w:t>s</w:t>
      </w:r>
      <w:r>
        <w:rPr>
          <w:rFonts w:asciiTheme="minorHAnsi" w:hAnsiTheme="minorHAnsi"/>
          <w:color w:val="000000"/>
          <w:lang w:val="es-ES"/>
        </w:rPr>
        <w:t xml:space="preserve"> melaza</w:t>
      </w:r>
      <w:r w:rsidR="00265608">
        <w:rPr>
          <w:rFonts w:asciiTheme="minorHAnsi" w:hAnsiTheme="minorHAnsi"/>
          <w:color w:val="000000"/>
          <w:lang w:val="es-ES"/>
        </w:rPr>
        <w:t>s</w:t>
      </w:r>
      <w:r w:rsidRPr="00FD43EB">
        <w:rPr>
          <w:rFonts w:asciiTheme="minorHAnsi" w:hAnsiTheme="minorHAnsi"/>
          <w:color w:val="000000"/>
          <w:lang w:val="es-ES"/>
        </w:rPr>
        <w:t xml:space="preserve">. Los cristales se obtienen en todos los tamaños y </w:t>
      </w:r>
      <w:r>
        <w:rPr>
          <w:rFonts w:asciiTheme="minorHAnsi" w:hAnsiTheme="minorHAnsi"/>
          <w:color w:val="000000"/>
          <w:lang w:val="es-ES"/>
        </w:rPr>
        <w:t>formas. Louis Pasteur descubrió</w:t>
      </w:r>
      <w:r w:rsidRPr="00FD43EB">
        <w:rPr>
          <w:rFonts w:asciiTheme="minorHAnsi" w:hAnsiTheme="minorHAnsi"/>
          <w:color w:val="000000"/>
          <w:lang w:val="es-ES"/>
        </w:rPr>
        <w:t xml:space="preserve">, hace más de 150 años, que se podrían obtener </w:t>
      </w:r>
      <w:r>
        <w:rPr>
          <w:rFonts w:asciiTheme="minorHAnsi" w:hAnsiTheme="minorHAnsi"/>
          <w:color w:val="000000"/>
          <w:lang w:val="es-ES"/>
        </w:rPr>
        <w:t>en las</w:t>
      </w:r>
      <w:r w:rsidRPr="00FD43EB">
        <w:rPr>
          <w:rFonts w:asciiTheme="minorHAnsi" w:hAnsiTheme="minorHAnsi"/>
          <w:color w:val="000000"/>
          <w:lang w:val="es-ES"/>
        </w:rPr>
        <w:t xml:space="preserve"> formas no superponibles </w:t>
      </w:r>
      <w:r>
        <w:rPr>
          <w:rFonts w:asciiTheme="minorHAnsi" w:hAnsiTheme="minorHAnsi"/>
          <w:color w:val="000000"/>
          <w:lang w:val="es-ES"/>
        </w:rPr>
        <w:t>mano derecha y mano izquierda dando lugar</w:t>
      </w:r>
      <w:r w:rsidRPr="00FD43EB">
        <w:rPr>
          <w:rFonts w:asciiTheme="minorHAnsi" w:hAnsiTheme="minorHAnsi"/>
          <w:color w:val="000000"/>
          <w:lang w:val="es-ES"/>
        </w:rPr>
        <w:t xml:space="preserve"> a una rama fascinante de la química llamada estereoquímica o la química</w:t>
      </w:r>
      <w:r>
        <w:rPr>
          <w:rFonts w:asciiTheme="minorHAnsi" w:hAnsiTheme="minorHAnsi"/>
          <w:color w:val="000000"/>
          <w:lang w:val="es-ES"/>
        </w:rPr>
        <w:t xml:space="preserve"> </w:t>
      </w:r>
      <w:r w:rsidR="00265608">
        <w:rPr>
          <w:rFonts w:asciiTheme="minorHAnsi" w:hAnsiTheme="minorHAnsi"/>
          <w:color w:val="000000"/>
          <w:lang w:val="es-ES"/>
        </w:rPr>
        <w:t>espacial</w:t>
      </w:r>
      <w:r>
        <w:rPr>
          <w:rFonts w:asciiTheme="minorHAnsi" w:hAnsiTheme="minorHAnsi"/>
          <w:color w:val="000000"/>
          <w:lang w:val="es-ES"/>
        </w:rPr>
        <w:t>. Hace un siglo</w:t>
      </w:r>
      <w:r w:rsidRPr="00FD43EB">
        <w:rPr>
          <w:rFonts w:asciiTheme="minorHAnsi" w:hAnsiTheme="minorHAnsi"/>
          <w:color w:val="000000"/>
          <w:lang w:val="es-ES"/>
        </w:rPr>
        <w:t xml:space="preserve">, Max von </w:t>
      </w:r>
      <w:proofErr w:type="spellStart"/>
      <w:r w:rsidRPr="00FD43EB">
        <w:rPr>
          <w:rFonts w:asciiTheme="minorHAnsi" w:hAnsiTheme="minorHAnsi"/>
          <w:color w:val="000000"/>
          <w:lang w:val="es-ES"/>
        </w:rPr>
        <w:t>Laue</w:t>
      </w:r>
      <w:proofErr w:type="spellEnd"/>
      <w:r w:rsidRPr="00FD43EB">
        <w:rPr>
          <w:rFonts w:asciiTheme="minorHAnsi" w:hAnsiTheme="minorHAnsi"/>
          <w:color w:val="000000"/>
          <w:lang w:val="es-ES"/>
        </w:rPr>
        <w:t xml:space="preserve"> </w:t>
      </w:r>
      <w:r w:rsidR="004954B2">
        <w:rPr>
          <w:rFonts w:asciiTheme="minorHAnsi" w:hAnsiTheme="minorHAnsi"/>
          <w:color w:val="000000"/>
          <w:lang w:val="es-ES"/>
        </w:rPr>
        <w:t xml:space="preserve">descubrió </w:t>
      </w:r>
      <w:r w:rsidRPr="00FD43EB">
        <w:rPr>
          <w:rFonts w:asciiTheme="minorHAnsi" w:hAnsiTheme="minorHAnsi"/>
          <w:color w:val="000000"/>
          <w:lang w:val="es-ES"/>
        </w:rPr>
        <w:t xml:space="preserve">en Alemania que los cristales difractan - en otras palabras, </w:t>
      </w:r>
      <w:r w:rsidR="00265608">
        <w:rPr>
          <w:rFonts w:asciiTheme="minorHAnsi" w:hAnsiTheme="minorHAnsi"/>
          <w:color w:val="000000"/>
          <w:lang w:val="es-ES"/>
        </w:rPr>
        <w:t>desvían</w:t>
      </w:r>
      <w:r w:rsidRPr="00FD43EB">
        <w:rPr>
          <w:rFonts w:asciiTheme="minorHAnsi" w:hAnsiTheme="minorHAnsi"/>
          <w:color w:val="000000"/>
          <w:lang w:val="es-ES"/>
        </w:rPr>
        <w:t xml:space="preserve"> los rayos X - y este descubrimiento fue aprovechada por WH </w:t>
      </w:r>
      <w:proofErr w:type="spellStart"/>
      <w:r w:rsidRPr="00FD43EB">
        <w:rPr>
          <w:rFonts w:asciiTheme="minorHAnsi" w:hAnsiTheme="minorHAnsi"/>
          <w:color w:val="000000"/>
          <w:lang w:val="es-ES"/>
        </w:rPr>
        <w:t>Bragg</w:t>
      </w:r>
      <w:proofErr w:type="spellEnd"/>
      <w:r w:rsidRPr="00FD43EB">
        <w:rPr>
          <w:rFonts w:asciiTheme="minorHAnsi" w:hAnsiTheme="minorHAnsi"/>
          <w:color w:val="000000"/>
          <w:lang w:val="es-ES"/>
        </w:rPr>
        <w:t xml:space="preserve"> y WL </w:t>
      </w:r>
      <w:proofErr w:type="spellStart"/>
      <w:r w:rsidRPr="00FD43EB">
        <w:rPr>
          <w:rFonts w:asciiTheme="minorHAnsi" w:hAnsiTheme="minorHAnsi"/>
          <w:color w:val="000000"/>
          <w:lang w:val="es-ES"/>
        </w:rPr>
        <w:t>Bragg</w:t>
      </w:r>
      <w:proofErr w:type="spellEnd"/>
      <w:r w:rsidRPr="00FD43EB">
        <w:rPr>
          <w:rFonts w:asciiTheme="minorHAnsi" w:hAnsiTheme="minorHAnsi"/>
          <w:color w:val="000000"/>
          <w:lang w:val="es-ES"/>
        </w:rPr>
        <w:t xml:space="preserve"> en el Reino Unido para obtener la estructura interna de los sólidos en términos de donde </w:t>
      </w:r>
      <w:r w:rsidR="004954B2" w:rsidRPr="00FD43EB">
        <w:rPr>
          <w:rFonts w:asciiTheme="minorHAnsi" w:hAnsiTheme="minorHAnsi"/>
          <w:color w:val="000000"/>
          <w:lang w:val="es-ES"/>
        </w:rPr>
        <w:t xml:space="preserve">están situados </w:t>
      </w:r>
      <w:r w:rsidRPr="00FD43EB">
        <w:rPr>
          <w:rFonts w:asciiTheme="minorHAnsi" w:hAnsiTheme="minorHAnsi"/>
          <w:color w:val="000000"/>
          <w:lang w:val="es-ES"/>
        </w:rPr>
        <w:t xml:space="preserve">los átomos , iones y moléculas </w:t>
      </w:r>
      <w:r w:rsidR="004954B2">
        <w:rPr>
          <w:rFonts w:asciiTheme="minorHAnsi" w:hAnsiTheme="minorHAnsi"/>
          <w:color w:val="000000"/>
          <w:lang w:val="es-ES"/>
        </w:rPr>
        <w:t>con respecto al resto</w:t>
      </w:r>
      <w:r w:rsidRPr="00FD43EB">
        <w:rPr>
          <w:rFonts w:asciiTheme="minorHAnsi" w:hAnsiTheme="minorHAnsi"/>
          <w:color w:val="000000"/>
          <w:lang w:val="es-ES"/>
        </w:rPr>
        <w:t>. Estos notables descubrimientos abrieron el camino a una revolución</w:t>
      </w:r>
      <w:r w:rsidR="004954B2">
        <w:rPr>
          <w:rFonts w:asciiTheme="minorHAnsi" w:hAnsiTheme="minorHAnsi"/>
          <w:color w:val="000000"/>
          <w:lang w:val="es-ES"/>
        </w:rPr>
        <w:t xml:space="preserve"> en la ciencia estructural. Hoy</w:t>
      </w:r>
      <w:r w:rsidRPr="00FD43EB">
        <w:rPr>
          <w:rFonts w:asciiTheme="minorHAnsi" w:hAnsiTheme="minorHAnsi"/>
          <w:color w:val="000000"/>
          <w:lang w:val="es-ES"/>
        </w:rPr>
        <w:t>, cien años después, litera</w:t>
      </w:r>
      <w:r w:rsidR="004954B2">
        <w:rPr>
          <w:rFonts w:asciiTheme="minorHAnsi" w:hAnsiTheme="minorHAnsi"/>
          <w:color w:val="000000"/>
          <w:lang w:val="es-ES"/>
        </w:rPr>
        <w:t>lmente no hay rama de la física</w:t>
      </w:r>
      <w:r w:rsidRPr="00FD43EB">
        <w:rPr>
          <w:rFonts w:asciiTheme="minorHAnsi" w:hAnsiTheme="minorHAnsi"/>
          <w:color w:val="000000"/>
          <w:lang w:val="es-ES"/>
        </w:rPr>
        <w:t>, la química, la biología</w:t>
      </w:r>
      <w:r w:rsidR="004954B2">
        <w:rPr>
          <w:rFonts w:asciiTheme="minorHAnsi" w:hAnsiTheme="minorHAnsi"/>
          <w:color w:val="000000"/>
          <w:lang w:val="es-ES"/>
        </w:rPr>
        <w:t>, la medicina</w:t>
      </w:r>
      <w:r w:rsidRPr="00FD43EB">
        <w:rPr>
          <w:rFonts w:asciiTheme="minorHAnsi" w:hAnsiTheme="minorHAnsi"/>
          <w:color w:val="000000"/>
          <w:lang w:val="es-ES"/>
        </w:rPr>
        <w:t xml:space="preserve">, la mineralogía y las ciencias estructurales y </w:t>
      </w:r>
      <w:r w:rsidR="00265608">
        <w:rPr>
          <w:rFonts w:asciiTheme="minorHAnsi" w:hAnsiTheme="minorHAnsi"/>
          <w:color w:val="000000"/>
          <w:lang w:val="es-ES"/>
        </w:rPr>
        <w:t xml:space="preserve">de los </w:t>
      </w:r>
      <w:r w:rsidRPr="00FD43EB">
        <w:rPr>
          <w:rFonts w:asciiTheme="minorHAnsi" w:hAnsiTheme="minorHAnsi"/>
          <w:color w:val="000000"/>
          <w:lang w:val="es-ES"/>
        </w:rPr>
        <w:t xml:space="preserve">materiales </w:t>
      </w:r>
      <w:r w:rsidR="004954B2">
        <w:rPr>
          <w:rFonts w:asciiTheme="minorHAnsi" w:hAnsiTheme="minorHAnsi"/>
          <w:color w:val="000000"/>
          <w:lang w:val="es-ES"/>
        </w:rPr>
        <w:t>indiferentes a</w:t>
      </w:r>
      <w:r w:rsidRPr="00FD43EB">
        <w:rPr>
          <w:rFonts w:asciiTheme="minorHAnsi" w:hAnsiTheme="minorHAnsi"/>
          <w:color w:val="000000"/>
          <w:lang w:val="es-ES"/>
        </w:rPr>
        <w:t xml:space="preserve"> la cristalografía. Los beneficios para la humanidad han sido enormes y van desde el descubrimiento de </w:t>
      </w:r>
      <w:r w:rsidR="004954B2">
        <w:rPr>
          <w:rFonts w:asciiTheme="minorHAnsi" w:hAnsiTheme="minorHAnsi"/>
          <w:color w:val="000000"/>
          <w:lang w:val="es-ES"/>
        </w:rPr>
        <w:t>medicinas y fármacos</w:t>
      </w:r>
      <w:r w:rsidRPr="00FD43EB">
        <w:rPr>
          <w:rFonts w:asciiTheme="minorHAnsi" w:hAnsiTheme="minorHAnsi"/>
          <w:color w:val="000000"/>
          <w:lang w:val="es-ES"/>
        </w:rPr>
        <w:t>, a</w:t>
      </w:r>
      <w:r w:rsidR="004954B2">
        <w:rPr>
          <w:rFonts w:asciiTheme="minorHAnsi" w:hAnsiTheme="minorHAnsi"/>
          <w:color w:val="000000"/>
          <w:lang w:val="es-ES"/>
        </w:rPr>
        <w:t xml:space="preserve"> los materiales que </w:t>
      </w:r>
      <w:r w:rsidR="00265608">
        <w:rPr>
          <w:rFonts w:asciiTheme="minorHAnsi" w:hAnsiTheme="minorHAnsi"/>
          <w:color w:val="000000"/>
          <w:lang w:val="es-ES"/>
        </w:rPr>
        <w:t>proporcionan</w:t>
      </w:r>
      <w:r w:rsidR="004954B2">
        <w:rPr>
          <w:rFonts w:asciiTheme="minorHAnsi" w:hAnsiTheme="minorHAnsi"/>
          <w:color w:val="000000"/>
          <w:lang w:val="es-ES"/>
        </w:rPr>
        <w:t xml:space="preserve"> una</w:t>
      </w:r>
      <w:r w:rsidRPr="00FD43EB">
        <w:rPr>
          <w:rFonts w:asciiTheme="minorHAnsi" w:hAnsiTheme="minorHAnsi"/>
          <w:color w:val="000000"/>
          <w:lang w:val="es-ES"/>
        </w:rPr>
        <w:t xml:space="preserve"> c</w:t>
      </w:r>
      <w:r w:rsidR="004954B2">
        <w:rPr>
          <w:rFonts w:asciiTheme="minorHAnsi" w:hAnsiTheme="minorHAnsi"/>
          <w:color w:val="000000"/>
          <w:lang w:val="es-ES"/>
        </w:rPr>
        <w:t>alidad de vida mejor para todos</w:t>
      </w:r>
      <w:r w:rsidRPr="00FD43EB">
        <w:rPr>
          <w:rFonts w:asciiTheme="minorHAnsi" w:hAnsiTheme="minorHAnsi"/>
          <w:color w:val="000000"/>
          <w:lang w:val="es-ES"/>
        </w:rPr>
        <w:t xml:space="preserve">. Vale la pena recordar aquí que más de 25 premios Nobel se han concedido </w:t>
      </w:r>
      <w:r w:rsidR="004954B2">
        <w:rPr>
          <w:rFonts w:asciiTheme="minorHAnsi" w:hAnsiTheme="minorHAnsi"/>
          <w:color w:val="000000"/>
          <w:lang w:val="es-ES"/>
        </w:rPr>
        <w:t xml:space="preserve">en los últimos 100 años a descubrimientos en </w:t>
      </w:r>
      <w:r w:rsidRPr="00FD43EB">
        <w:rPr>
          <w:rFonts w:asciiTheme="minorHAnsi" w:hAnsiTheme="minorHAnsi"/>
          <w:color w:val="000000"/>
          <w:lang w:val="es-ES"/>
        </w:rPr>
        <w:t>física, química, biología y medicina</w:t>
      </w:r>
      <w:r w:rsidR="00265608">
        <w:rPr>
          <w:rFonts w:asciiTheme="minorHAnsi" w:hAnsiTheme="minorHAnsi"/>
          <w:color w:val="000000"/>
          <w:lang w:val="es-ES"/>
        </w:rPr>
        <w:t xml:space="preserve"> que</w:t>
      </w:r>
      <w:r w:rsidRPr="00FD43EB">
        <w:rPr>
          <w:rFonts w:asciiTheme="minorHAnsi" w:hAnsiTheme="minorHAnsi"/>
          <w:color w:val="000000"/>
          <w:lang w:val="es-ES"/>
        </w:rPr>
        <w:t xml:space="preserve"> dependen más o menos directamente </w:t>
      </w:r>
      <w:r w:rsidR="004954B2">
        <w:rPr>
          <w:rFonts w:asciiTheme="minorHAnsi" w:hAnsiTheme="minorHAnsi"/>
          <w:color w:val="000000"/>
          <w:lang w:val="es-ES"/>
        </w:rPr>
        <w:t>de la cristalografía</w:t>
      </w:r>
      <w:r w:rsidRPr="00FD43EB">
        <w:rPr>
          <w:rFonts w:asciiTheme="minorHAnsi" w:hAnsiTheme="minorHAnsi"/>
          <w:color w:val="000000"/>
          <w:lang w:val="es-ES"/>
        </w:rPr>
        <w:t>.</w:t>
      </w:r>
    </w:p>
    <w:p w:rsidR="00983FDA" w:rsidRDefault="004E7778" w:rsidP="00FB098A">
      <w:pPr>
        <w:pStyle w:val="NormalWeb"/>
        <w:ind w:right="-852"/>
        <w:rPr>
          <w:rFonts w:asciiTheme="minorHAnsi" w:hAnsiTheme="minorHAnsi"/>
          <w:color w:val="000000"/>
          <w:lang w:val="es-ES"/>
        </w:rPr>
      </w:pPr>
      <w:r w:rsidRPr="004E7778">
        <w:rPr>
          <w:rFonts w:asciiTheme="minorHAnsi" w:hAnsiTheme="minorHAnsi"/>
          <w:color w:val="000000"/>
          <w:lang w:val="es-ES"/>
        </w:rPr>
        <w:lastRenderedPageBreak/>
        <w:t xml:space="preserve">Las Naciones Unidas han declarado 2014 como el Año Internacional de Cristalografía y han </w:t>
      </w:r>
      <w:r>
        <w:rPr>
          <w:rFonts w:asciiTheme="minorHAnsi" w:hAnsiTheme="minorHAnsi"/>
          <w:color w:val="000000"/>
          <w:lang w:val="es-ES"/>
        </w:rPr>
        <w:t>encargado</w:t>
      </w:r>
      <w:r w:rsidRPr="004E7778">
        <w:rPr>
          <w:rFonts w:asciiTheme="minorHAnsi" w:hAnsiTheme="minorHAnsi"/>
          <w:color w:val="000000"/>
          <w:lang w:val="es-ES"/>
        </w:rPr>
        <w:t xml:space="preserve"> a la Unión Internacional de Cristalografía trabajar con la UNESCO en la celebración del Año y la popularizac</w:t>
      </w:r>
      <w:r w:rsidR="00983FDA">
        <w:rPr>
          <w:rFonts w:asciiTheme="minorHAnsi" w:hAnsiTheme="minorHAnsi"/>
          <w:color w:val="000000"/>
          <w:lang w:val="es-ES"/>
        </w:rPr>
        <w:t>ión de este tema tan importante</w:t>
      </w:r>
      <w:r w:rsidRPr="004E7778">
        <w:rPr>
          <w:rFonts w:asciiTheme="minorHAnsi" w:hAnsiTheme="minorHAnsi"/>
          <w:color w:val="000000"/>
          <w:lang w:val="es-ES"/>
        </w:rPr>
        <w:t>. Mientras que la cristalografía es una act</w:t>
      </w:r>
      <w:r w:rsidR="00983FDA">
        <w:rPr>
          <w:rFonts w:asciiTheme="minorHAnsi" w:hAnsiTheme="minorHAnsi"/>
          <w:color w:val="000000"/>
          <w:lang w:val="es-ES"/>
        </w:rPr>
        <w:t>ividad científica de alto nivel</w:t>
      </w:r>
      <w:r w:rsidRPr="004E7778">
        <w:rPr>
          <w:rFonts w:asciiTheme="minorHAnsi" w:hAnsiTheme="minorHAnsi"/>
          <w:color w:val="000000"/>
          <w:lang w:val="es-ES"/>
        </w:rPr>
        <w:t>, sus aplicaciones son fáciles de di</w:t>
      </w:r>
      <w:r w:rsidR="00983FDA">
        <w:rPr>
          <w:rFonts w:asciiTheme="minorHAnsi" w:hAnsiTheme="minorHAnsi"/>
          <w:color w:val="000000"/>
          <w:lang w:val="es-ES"/>
        </w:rPr>
        <w:t>sfrutar y apreciar por todos. La</w:t>
      </w:r>
      <w:r w:rsidRPr="004E7778">
        <w:rPr>
          <w:rFonts w:asciiTheme="minorHAnsi" w:hAnsiTheme="minorHAnsi"/>
          <w:color w:val="000000"/>
          <w:lang w:val="es-ES"/>
        </w:rPr>
        <w:t xml:space="preserve"> </w:t>
      </w:r>
      <w:proofErr w:type="spellStart"/>
      <w:r w:rsidRPr="004E7778">
        <w:rPr>
          <w:rFonts w:asciiTheme="minorHAnsi" w:hAnsiTheme="minorHAnsi"/>
          <w:color w:val="000000"/>
          <w:lang w:val="es-ES"/>
        </w:rPr>
        <w:t>IUCr</w:t>
      </w:r>
      <w:proofErr w:type="spellEnd"/>
      <w:r w:rsidRPr="004E7778">
        <w:rPr>
          <w:rFonts w:asciiTheme="minorHAnsi" w:hAnsiTheme="minorHAnsi"/>
          <w:color w:val="000000"/>
          <w:lang w:val="es-ES"/>
        </w:rPr>
        <w:t xml:space="preserve"> y la UNESCO han llevado a cabo un amplio programa de actividades, desde experimentos de </w:t>
      </w:r>
      <w:r w:rsidR="00983FDA">
        <w:rPr>
          <w:rFonts w:asciiTheme="minorHAnsi" w:hAnsiTheme="minorHAnsi"/>
          <w:color w:val="000000"/>
          <w:lang w:val="es-ES"/>
        </w:rPr>
        <w:t>crecimiento</w:t>
      </w:r>
      <w:r w:rsidRPr="004E7778">
        <w:rPr>
          <w:rFonts w:asciiTheme="minorHAnsi" w:hAnsiTheme="minorHAnsi"/>
          <w:color w:val="000000"/>
          <w:lang w:val="es-ES"/>
        </w:rPr>
        <w:t xml:space="preserve"> cristal</w:t>
      </w:r>
      <w:r w:rsidR="00983FDA">
        <w:rPr>
          <w:rFonts w:asciiTheme="minorHAnsi" w:hAnsiTheme="minorHAnsi"/>
          <w:color w:val="000000"/>
          <w:lang w:val="es-ES"/>
        </w:rPr>
        <w:t>ino</w:t>
      </w:r>
      <w:r w:rsidRPr="004E7778">
        <w:rPr>
          <w:rFonts w:asciiTheme="minorHAnsi" w:hAnsiTheme="minorHAnsi"/>
          <w:color w:val="000000"/>
          <w:lang w:val="es-ES"/>
        </w:rPr>
        <w:t xml:space="preserve"> para los niños de la escuela a las reuniones científicas altamente especializadas y </w:t>
      </w:r>
      <w:r w:rsidR="00983FDA">
        <w:rPr>
          <w:rFonts w:asciiTheme="minorHAnsi" w:hAnsiTheme="minorHAnsi"/>
          <w:color w:val="000000"/>
          <w:lang w:val="es-ES"/>
        </w:rPr>
        <w:t>cumbres para los investigadores</w:t>
      </w:r>
      <w:r w:rsidRPr="004E7778">
        <w:rPr>
          <w:rFonts w:asciiTheme="minorHAnsi" w:hAnsiTheme="minorHAnsi"/>
          <w:color w:val="000000"/>
          <w:lang w:val="es-ES"/>
        </w:rPr>
        <w:t>. Un ambicioso programa de laboratorios abiertos en al m</w:t>
      </w:r>
      <w:r w:rsidR="00983FDA">
        <w:rPr>
          <w:rFonts w:asciiTheme="minorHAnsi" w:hAnsiTheme="minorHAnsi"/>
          <w:color w:val="000000"/>
          <w:lang w:val="es-ES"/>
        </w:rPr>
        <w:t>enos 20 países de todo el mundo, muchos en</w:t>
      </w:r>
      <w:r w:rsidRPr="004E7778">
        <w:rPr>
          <w:rFonts w:asciiTheme="minorHAnsi" w:hAnsiTheme="minorHAnsi"/>
          <w:color w:val="000000"/>
          <w:lang w:val="es-ES"/>
        </w:rPr>
        <w:t xml:space="preserve"> las regiones menos dotadas de África, América del Sur y Central y el sur de Asia</w:t>
      </w:r>
      <w:r w:rsidR="00983FDA">
        <w:rPr>
          <w:rFonts w:asciiTheme="minorHAnsi" w:hAnsiTheme="minorHAnsi"/>
          <w:color w:val="000000"/>
          <w:lang w:val="es-ES"/>
        </w:rPr>
        <w:t>, se</w:t>
      </w:r>
      <w:r w:rsidRPr="004E7778">
        <w:rPr>
          <w:rFonts w:asciiTheme="minorHAnsi" w:hAnsiTheme="minorHAnsi"/>
          <w:color w:val="000000"/>
          <w:lang w:val="es-ES"/>
        </w:rPr>
        <w:t xml:space="preserve"> ha puesto en marcha y en estos laboratorios habrá una oportunidad para que los estudiantes y jóve</w:t>
      </w:r>
      <w:r w:rsidR="00983FDA">
        <w:rPr>
          <w:rFonts w:asciiTheme="minorHAnsi" w:hAnsiTheme="minorHAnsi"/>
          <w:color w:val="000000"/>
          <w:lang w:val="es-ES"/>
        </w:rPr>
        <w:t xml:space="preserve">nes investigadores </w:t>
      </w:r>
      <w:r w:rsidR="00265608">
        <w:rPr>
          <w:rFonts w:asciiTheme="minorHAnsi" w:hAnsiTheme="minorHAnsi"/>
          <w:color w:val="000000"/>
          <w:lang w:val="es-ES"/>
        </w:rPr>
        <w:t>de</w:t>
      </w:r>
      <w:r w:rsidR="00983FDA">
        <w:rPr>
          <w:rFonts w:asciiTheme="minorHAnsi" w:hAnsiTheme="minorHAnsi"/>
          <w:color w:val="000000"/>
          <w:lang w:val="es-ES"/>
        </w:rPr>
        <w:t xml:space="preserve"> obtener </w:t>
      </w:r>
      <w:r w:rsidRPr="004E7778">
        <w:rPr>
          <w:rFonts w:asciiTheme="minorHAnsi" w:hAnsiTheme="minorHAnsi"/>
          <w:color w:val="000000"/>
          <w:lang w:val="es-ES"/>
        </w:rPr>
        <w:t xml:space="preserve">formación </w:t>
      </w:r>
      <w:r w:rsidR="00983FDA" w:rsidRPr="004E7778">
        <w:rPr>
          <w:rFonts w:asciiTheme="minorHAnsi" w:hAnsiTheme="minorHAnsi"/>
          <w:color w:val="000000"/>
          <w:lang w:val="es-ES"/>
        </w:rPr>
        <w:t xml:space="preserve">práctica </w:t>
      </w:r>
      <w:r w:rsidRPr="004E7778">
        <w:rPr>
          <w:rFonts w:asciiTheme="minorHAnsi" w:hAnsiTheme="minorHAnsi"/>
          <w:color w:val="000000"/>
          <w:lang w:val="es-ES"/>
        </w:rPr>
        <w:t xml:space="preserve">con equipos sofisticados que miden la difracción de los rayos X </w:t>
      </w:r>
      <w:r w:rsidR="00983FDA">
        <w:rPr>
          <w:rFonts w:asciiTheme="minorHAnsi" w:hAnsiTheme="minorHAnsi"/>
          <w:color w:val="000000"/>
          <w:lang w:val="es-ES"/>
        </w:rPr>
        <w:t>en</w:t>
      </w:r>
      <w:r w:rsidRPr="004E7778">
        <w:rPr>
          <w:rFonts w:asciiTheme="minorHAnsi" w:hAnsiTheme="minorHAnsi"/>
          <w:color w:val="000000"/>
          <w:lang w:val="es-ES"/>
        </w:rPr>
        <w:t xml:space="preserve"> cristales.</w:t>
      </w:r>
      <w:r w:rsidR="00983FDA">
        <w:rPr>
          <w:rFonts w:asciiTheme="minorHAnsi" w:hAnsiTheme="minorHAnsi"/>
          <w:color w:val="000000"/>
          <w:lang w:val="es-ES"/>
        </w:rPr>
        <w:t xml:space="preserve"> El futuro de la cristalografía, de hecho,</w:t>
      </w:r>
      <w:r w:rsidRPr="004E7778">
        <w:rPr>
          <w:rFonts w:asciiTheme="minorHAnsi" w:hAnsiTheme="minorHAnsi"/>
          <w:color w:val="000000"/>
          <w:lang w:val="es-ES"/>
        </w:rPr>
        <w:t xml:space="preserve"> se encuentra en estas partes del</w:t>
      </w:r>
      <w:r w:rsidR="00265608">
        <w:rPr>
          <w:rFonts w:asciiTheme="minorHAnsi" w:hAnsiTheme="minorHAnsi"/>
          <w:color w:val="000000"/>
          <w:lang w:val="es-ES"/>
        </w:rPr>
        <w:t xml:space="preserve"> mundo que tienen el poder de los</w:t>
      </w:r>
      <w:r w:rsidRPr="004E7778">
        <w:rPr>
          <w:rFonts w:asciiTheme="minorHAnsi" w:hAnsiTheme="minorHAnsi"/>
          <w:color w:val="000000"/>
          <w:lang w:val="es-ES"/>
        </w:rPr>
        <w:t xml:space="preserve"> </w:t>
      </w:r>
      <w:r w:rsidR="00265608">
        <w:rPr>
          <w:rFonts w:asciiTheme="minorHAnsi" w:hAnsiTheme="minorHAnsi"/>
          <w:color w:val="000000"/>
          <w:lang w:val="es-ES"/>
        </w:rPr>
        <w:t xml:space="preserve">recursos humanos </w:t>
      </w:r>
      <w:r w:rsidRPr="004E7778">
        <w:rPr>
          <w:rFonts w:asciiTheme="minorHAnsi" w:hAnsiTheme="minorHAnsi"/>
          <w:color w:val="000000"/>
          <w:lang w:val="es-ES"/>
        </w:rPr>
        <w:t>y un poder e</w:t>
      </w:r>
      <w:r w:rsidR="00983FDA">
        <w:rPr>
          <w:rFonts w:asciiTheme="minorHAnsi" w:hAnsiTheme="minorHAnsi"/>
          <w:color w:val="000000"/>
          <w:lang w:val="es-ES"/>
        </w:rPr>
        <w:t>conómico cada vez más creciente. La</w:t>
      </w:r>
      <w:r w:rsidRPr="004E7778">
        <w:rPr>
          <w:rFonts w:asciiTheme="minorHAnsi" w:hAnsiTheme="minorHAnsi"/>
          <w:color w:val="000000"/>
          <w:lang w:val="es-ES"/>
        </w:rPr>
        <w:t xml:space="preserve"> </w:t>
      </w:r>
      <w:proofErr w:type="spellStart"/>
      <w:r w:rsidRPr="004E7778">
        <w:rPr>
          <w:rFonts w:asciiTheme="minorHAnsi" w:hAnsiTheme="minorHAnsi"/>
          <w:color w:val="000000"/>
          <w:lang w:val="es-ES"/>
        </w:rPr>
        <w:t>IU</w:t>
      </w:r>
      <w:r w:rsidR="00983FDA">
        <w:rPr>
          <w:rFonts w:asciiTheme="minorHAnsi" w:hAnsiTheme="minorHAnsi"/>
          <w:color w:val="000000"/>
          <w:lang w:val="es-ES"/>
        </w:rPr>
        <w:t>Cr</w:t>
      </w:r>
      <w:proofErr w:type="spellEnd"/>
      <w:r w:rsidR="00983FDA">
        <w:rPr>
          <w:rFonts w:asciiTheme="minorHAnsi" w:hAnsiTheme="minorHAnsi"/>
          <w:color w:val="000000"/>
          <w:lang w:val="es-ES"/>
        </w:rPr>
        <w:t xml:space="preserve"> se compromete a la difusión de la </w:t>
      </w:r>
      <w:r w:rsidRPr="004E7778">
        <w:rPr>
          <w:rFonts w:asciiTheme="minorHAnsi" w:hAnsiTheme="minorHAnsi"/>
          <w:color w:val="000000"/>
          <w:lang w:val="es-ES"/>
        </w:rPr>
        <w:t xml:space="preserve">cristalografía en todas partes del mundo, porque es sólo a través de una creencia cada vez mayor en el valor de la ciencia </w:t>
      </w:r>
      <w:r w:rsidR="00983FDA">
        <w:rPr>
          <w:rFonts w:asciiTheme="minorHAnsi" w:hAnsiTheme="minorHAnsi"/>
          <w:color w:val="000000"/>
          <w:lang w:val="es-ES"/>
        </w:rPr>
        <w:t xml:space="preserve">y </w:t>
      </w:r>
      <w:r w:rsidRPr="004E7778">
        <w:rPr>
          <w:rFonts w:asciiTheme="minorHAnsi" w:hAnsiTheme="minorHAnsi"/>
          <w:color w:val="000000"/>
          <w:lang w:val="es-ES"/>
        </w:rPr>
        <w:t xml:space="preserve">el progreso integral </w:t>
      </w:r>
      <w:r w:rsidR="00983FDA">
        <w:rPr>
          <w:rFonts w:asciiTheme="minorHAnsi" w:hAnsiTheme="minorHAnsi"/>
          <w:color w:val="000000"/>
          <w:lang w:val="es-ES"/>
        </w:rPr>
        <w:t xml:space="preserve">que </w:t>
      </w:r>
      <w:r w:rsidRPr="004E7778">
        <w:rPr>
          <w:rFonts w:asciiTheme="minorHAnsi" w:hAnsiTheme="minorHAnsi"/>
          <w:color w:val="000000"/>
          <w:lang w:val="es-ES"/>
        </w:rPr>
        <w:t>se puede</w:t>
      </w:r>
      <w:r w:rsidR="00983FDA">
        <w:rPr>
          <w:rFonts w:asciiTheme="minorHAnsi" w:hAnsiTheme="minorHAnsi"/>
          <w:color w:val="000000"/>
          <w:lang w:val="es-ES"/>
        </w:rPr>
        <w:t>n</w:t>
      </w:r>
      <w:r w:rsidRPr="004E7778">
        <w:rPr>
          <w:rFonts w:asciiTheme="minorHAnsi" w:hAnsiTheme="minorHAnsi"/>
          <w:color w:val="000000"/>
          <w:lang w:val="es-ES"/>
        </w:rPr>
        <w:t xml:space="preserve"> conseguir beneficios </w:t>
      </w:r>
      <w:r w:rsidR="00983FDA">
        <w:rPr>
          <w:rFonts w:asciiTheme="minorHAnsi" w:hAnsiTheme="minorHAnsi"/>
          <w:color w:val="000000"/>
          <w:lang w:val="es-ES"/>
        </w:rPr>
        <w:t>para</w:t>
      </w:r>
      <w:r w:rsidRPr="004E7778">
        <w:rPr>
          <w:rFonts w:asciiTheme="minorHAnsi" w:hAnsiTheme="minorHAnsi"/>
          <w:color w:val="000000"/>
          <w:lang w:val="es-ES"/>
        </w:rPr>
        <w:t xml:space="preserve"> la sociedad.</w:t>
      </w:r>
    </w:p>
    <w:p w:rsidR="00FB098A" w:rsidRDefault="00FB098A" w:rsidP="00983FDA">
      <w:pPr>
        <w:pStyle w:val="NormalWeb"/>
        <w:ind w:right="-852"/>
        <w:jc w:val="both"/>
        <w:rPr>
          <w:rFonts w:asciiTheme="minorHAnsi" w:hAnsiTheme="minorHAnsi"/>
          <w:color w:val="000000"/>
          <w:lang w:val="es-ES"/>
        </w:rPr>
      </w:pPr>
    </w:p>
    <w:p w:rsidR="00FB098A" w:rsidRDefault="00FB098A" w:rsidP="00983FDA">
      <w:pPr>
        <w:pStyle w:val="NormalWeb"/>
        <w:ind w:right="-852"/>
        <w:jc w:val="both"/>
        <w:rPr>
          <w:rFonts w:asciiTheme="minorHAnsi" w:hAnsiTheme="minorHAnsi"/>
          <w:color w:val="000000"/>
          <w:lang w:val="es-ES"/>
        </w:rPr>
      </w:pPr>
    </w:p>
    <w:p w:rsidR="00983FDA" w:rsidRDefault="00983FDA" w:rsidP="00FB098A">
      <w:pPr>
        <w:pStyle w:val="bodytext"/>
        <w:ind w:right="-852"/>
        <w:rPr>
          <w:rFonts w:asciiTheme="minorHAnsi" w:hAnsiTheme="minorHAnsi"/>
          <w:sz w:val="24"/>
          <w:szCs w:val="24"/>
          <w:lang w:val="es-ES"/>
        </w:rPr>
      </w:pPr>
      <w:r>
        <w:rPr>
          <w:rFonts w:asciiTheme="minorHAnsi" w:hAnsiTheme="minorHAnsi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0" locked="0" layoutInCell="1" allowOverlap="1" wp14:anchorId="6744FFBA" wp14:editId="5D137789">
            <wp:simplePos x="0" y="0"/>
            <wp:positionH relativeFrom="column">
              <wp:posOffset>2540</wp:posOffset>
            </wp:positionH>
            <wp:positionV relativeFrom="paragraph">
              <wp:posOffset>262255</wp:posOffset>
            </wp:positionV>
            <wp:extent cx="719455" cy="960120"/>
            <wp:effectExtent l="0" t="0" r="444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utam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9C46A4">
        <w:rPr>
          <w:rFonts w:asciiTheme="minorHAnsi" w:hAnsiTheme="minorHAnsi" w:cs="Times New Roman"/>
          <w:b/>
          <w:sz w:val="24"/>
          <w:szCs w:val="24"/>
          <w:lang w:val="es-ES"/>
        </w:rPr>
        <w:t>Gautam</w:t>
      </w:r>
      <w:proofErr w:type="spellEnd"/>
      <w:r w:rsidRPr="009C46A4">
        <w:rPr>
          <w:rFonts w:asciiTheme="minorHAnsi" w:hAnsiTheme="minorHAnsi" w:cs="Times New Roman"/>
          <w:b/>
          <w:sz w:val="24"/>
          <w:szCs w:val="24"/>
          <w:lang w:val="es-ES"/>
        </w:rPr>
        <w:t xml:space="preserve"> R. </w:t>
      </w:r>
      <w:proofErr w:type="spellStart"/>
      <w:r w:rsidRPr="009C46A4">
        <w:rPr>
          <w:rFonts w:asciiTheme="minorHAnsi" w:hAnsiTheme="minorHAnsi" w:cs="Times New Roman"/>
          <w:b/>
          <w:sz w:val="24"/>
          <w:szCs w:val="24"/>
          <w:lang w:val="es-ES"/>
        </w:rPr>
        <w:t>Desiraju</w:t>
      </w:r>
      <w:proofErr w:type="spellEnd"/>
      <w:r w:rsidRPr="009C46A4">
        <w:rPr>
          <w:rFonts w:asciiTheme="minorHAnsi" w:hAnsiTheme="minorHAnsi" w:cs="Times New Roman"/>
          <w:sz w:val="24"/>
          <w:szCs w:val="24"/>
          <w:lang w:val="es-ES"/>
        </w:rPr>
        <w:t xml:space="preserve"> (</w:t>
      </w:r>
      <w:r w:rsidR="009C46A4" w:rsidRPr="009C46A4">
        <w:rPr>
          <w:rFonts w:asciiTheme="minorHAnsi" w:hAnsiTheme="minorHAnsi" w:cs="Times New Roman"/>
          <w:sz w:val="24"/>
          <w:szCs w:val="24"/>
          <w:lang w:val="es-ES"/>
        </w:rPr>
        <w:t>Instituto Indio de Ciencia</w:t>
      </w:r>
      <w:r w:rsidRPr="009C46A4">
        <w:rPr>
          <w:rFonts w:asciiTheme="minorHAnsi" w:hAnsiTheme="minorHAnsi" w:cs="Times New Roman"/>
          <w:sz w:val="24"/>
          <w:szCs w:val="24"/>
          <w:lang w:val="es-ES"/>
        </w:rPr>
        <w:t xml:space="preserve">, Bangalore, India) </w:t>
      </w:r>
      <w:r w:rsidR="009C46A4" w:rsidRPr="009C46A4">
        <w:rPr>
          <w:rFonts w:asciiTheme="minorHAnsi" w:hAnsiTheme="minorHAnsi" w:cs="Times New Roman"/>
          <w:sz w:val="24"/>
          <w:szCs w:val="24"/>
          <w:lang w:val="es-ES"/>
        </w:rPr>
        <w:t>es un químico estructural que ha jugado un papel im</w:t>
      </w:r>
      <w:bookmarkStart w:id="0" w:name="_GoBack"/>
      <w:bookmarkEnd w:id="0"/>
      <w:r w:rsidR="009C46A4" w:rsidRPr="009C46A4">
        <w:rPr>
          <w:rFonts w:asciiTheme="minorHAnsi" w:hAnsiTheme="minorHAnsi" w:cs="Times New Roman"/>
          <w:sz w:val="24"/>
          <w:szCs w:val="24"/>
          <w:lang w:val="es-ES"/>
        </w:rPr>
        <w:t>portante en el desarrollo y crecimiento de la ingeniería cristalina</w:t>
      </w:r>
      <w:r w:rsidRPr="009C46A4">
        <w:rPr>
          <w:rFonts w:asciiTheme="minorHAnsi" w:hAnsiTheme="minorHAnsi" w:cs="Times New Roman"/>
          <w:sz w:val="24"/>
          <w:szCs w:val="24"/>
          <w:lang w:val="es-ES"/>
        </w:rPr>
        <w:t xml:space="preserve">. </w:t>
      </w:r>
      <w:r w:rsidR="009C46A4" w:rsidRPr="009C46A4">
        <w:rPr>
          <w:rFonts w:asciiTheme="minorHAnsi" w:hAnsiTheme="minorHAnsi" w:cs="Times New Roman"/>
          <w:sz w:val="24"/>
          <w:szCs w:val="24"/>
          <w:lang w:val="es-ES"/>
        </w:rPr>
        <w:t>El p</w:t>
      </w:r>
      <w:r w:rsidR="00265608">
        <w:rPr>
          <w:rFonts w:asciiTheme="minorHAnsi" w:hAnsiTheme="minorHAnsi" w:cs="Times New Roman"/>
          <w:sz w:val="24"/>
          <w:szCs w:val="24"/>
          <w:lang w:val="es-ES"/>
        </w:rPr>
        <w:t>rofes</w:t>
      </w:r>
      <w:r w:rsidRPr="009C46A4">
        <w:rPr>
          <w:rFonts w:asciiTheme="minorHAnsi" w:hAnsiTheme="minorHAnsi" w:cs="Times New Roman"/>
          <w:sz w:val="24"/>
          <w:szCs w:val="24"/>
          <w:lang w:val="es-ES"/>
        </w:rPr>
        <w:t xml:space="preserve">or </w:t>
      </w:r>
      <w:proofErr w:type="spellStart"/>
      <w:r w:rsidRPr="009C46A4">
        <w:rPr>
          <w:rFonts w:asciiTheme="minorHAnsi" w:hAnsiTheme="minorHAnsi" w:cs="Times New Roman"/>
          <w:sz w:val="24"/>
          <w:szCs w:val="24"/>
          <w:lang w:val="es-ES"/>
        </w:rPr>
        <w:t>Desiraju</w:t>
      </w:r>
      <w:proofErr w:type="spellEnd"/>
      <w:r w:rsidRPr="009C46A4">
        <w:rPr>
          <w:rFonts w:asciiTheme="minorHAnsi" w:hAnsiTheme="minorHAnsi" w:cs="Times New Roman"/>
          <w:sz w:val="24"/>
          <w:szCs w:val="24"/>
          <w:lang w:val="es-ES"/>
        </w:rPr>
        <w:t xml:space="preserve"> </w:t>
      </w:r>
      <w:r w:rsidR="009C46A4" w:rsidRPr="009C46A4">
        <w:rPr>
          <w:rFonts w:asciiTheme="minorHAnsi" w:hAnsiTheme="minorHAnsi" w:cs="Times New Roman"/>
          <w:sz w:val="24"/>
          <w:szCs w:val="24"/>
          <w:lang w:val="es-ES"/>
        </w:rPr>
        <w:t xml:space="preserve">es autor de alrededor de 375 publicaciones y ha sido reconocido por premios como </w:t>
      </w:r>
      <w:r w:rsidR="009C46A4">
        <w:rPr>
          <w:rFonts w:asciiTheme="minorHAnsi" w:hAnsiTheme="minorHAnsi"/>
          <w:sz w:val="24"/>
          <w:szCs w:val="24"/>
          <w:lang w:val="es-ES"/>
        </w:rPr>
        <w:t>el</w:t>
      </w:r>
      <w:r w:rsidRPr="009C46A4">
        <w:rPr>
          <w:rFonts w:asciiTheme="minorHAnsi" w:hAnsiTheme="minorHAnsi"/>
          <w:sz w:val="24"/>
          <w:szCs w:val="24"/>
          <w:lang w:val="es-ES"/>
        </w:rPr>
        <w:t xml:space="preserve"> Alexander von Humboldt </w:t>
      </w:r>
      <w:proofErr w:type="spellStart"/>
      <w:r w:rsidRPr="009C46A4">
        <w:rPr>
          <w:rFonts w:asciiTheme="minorHAnsi" w:hAnsiTheme="minorHAnsi"/>
          <w:sz w:val="24"/>
          <w:szCs w:val="24"/>
          <w:lang w:val="es-ES"/>
        </w:rPr>
        <w:t>Forschungspreis</w:t>
      </w:r>
      <w:proofErr w:type="spellEnd"/>
      <w:r w:rsidRPr="009C46A4">
        <w:rPr>
          <w:rFonts w:asciiTheme="minorHAnsi" w:hAnsiTheme="minorHAnsi"/>
          <w:sz w:val="24"/>
          <w:szCs w:val="24"/>
          <w:lang w:val="es-ES"/>
        </w:rPr>
        <w:t xml:space="preserve"> </w:t>
      </w:r>
      <w:r w:rsidR="009C46A4">
        <w:rPr>
          <w:rFonts w:asciiTheme="minorHAnsi" w:hAnsiTheme="minorHAnsi"/>
          <w:sz w:val="24"/>
          <w:szCs w:val="24"/>
          <w:lang w:val="es-ES"/>
        </w:rPr>
        <w:t>y</w:t>
      </w:r>
      <w:r w:rsidRPr="009C46A4">
        <w:rPr>
          <w:rFonts w:asciiTheme="minorHAnsi" w:hAnsiTheme="minorHAnsi"/>
          <w:sz w:val="24"/>
          <w:szCs w:val="24"/>
          <w:lang w:val="es-ES"/>
        </w:rPr>
        <w:t xml:space="preserve"> </w:t>
      </w:r>
      <w:r w:rsidR="009C46A4">
        <w:rPr>
          <w:rFonts w:asciiTheme="minorHAnsi" w:hAnsiTheme="minorHAnsi"/>
          <w:sz w:val="24"/>
          <w:szCs w:val="24"/>
          <w:lang w:val="es-ES"/>
        </w:rPr>
        <w:t>el</w:t>
      </w:r>
      <w:r w:rsidRPr="009C46A4">
        <w:rPr>
          <w:rFonts w:asciiTheme="minorHAnsi" w:hAnsiTheme="minorHAnsi"/>
          <w:sz w:val="24"/>
          <w:szCs w:val="24"/>
          <w:lang w:val="es-ES"/>
        </w:rPr>
        <w:t xml:space="preserve"> TWAS (</w:t>
      </w:r>
      <w:proofErr w:type="spellStart"/>
      <w:r w:rsidRPr="009C46A4">
        <w:rPr>
          <w:rFonts w:asciiTheme="minorHAnsi" w:hAnsiTheme="minorHAnsi"/>
          <w:sz w:val="24"/>
          <w:szCs w:val="24"/>
          <w:lang w:val="es-ES"/>
        </w:rPr>
        <w:t>Third</w:t>
      </w:r>
      <w:proofErr w:type="spellEnd"/>
      <w:r w:rsidRPr="009C46A4">
        <w:rPr>
          <w:rFonts w:asciiTheme="minorHAnsi" w:hAnsiTheme="minorHAnsi"/>
          <w:sz w:val="24"/>
          <w:szCs w:val="24"/>
          <w:lang w:val="es-ES"/>
        </w:rPr>
        <w:t xml:space="preserve"> </w:t>
      </w:r>
      <w:proofErr w:type="spellStart"/>
      <w:r w:rsidRPr="009C46A4">
        <w:rPr>
          <w:rFonts w:asciiTheme="minorHAnsi" w:hAnsiTheme="minorHAnsi"/>
          <w:sz w:val="24"/>
          <w:szCs w:val="24"/>
          <w:lang w:val="es-ES"/>
        </w:rPr>
        <w:t>World</w:t>
      </w:r>
      <w:proofErr w:type="spellEnd"/>
      <w:r w:rsidRPr="009C46A4">
        <w:rPr>
          <w:rFonts w:asciiTheme="minorHAnsi" w:hAnsiTheme="minorHAnsi"/>
          <w:sz w:val="24"/>
          <w:szCs w:val="24"/>
          <w:lang w:val="es-ES"/>
        </w:rPr>
        <w:t xml:space="preserve"> </w:t>
      </w:r>
      <w:proofErr w:type="spellStart"/>
      <w:r w:rsidRPr="009C46A4">
        <w:rPr>
          <w:rFonts w:asciiTheme="minorHAnsi" w:hAnsiTheme="minorHAnsi"/>
          <w:sz w:val="24"/>
          <w:szCs w:val="24"/>
          <w:lang w:val="es-ES"/>
        </w:rPr>
        <w:t>Academy</w:t>
      </w:r>
      <w:proofErr w:type="spellEnd"/>
      <w:r w:rsidRPr="009C46A4">
        <w:rPr>
          <w:rFonts w:asciiTheme="minorHAnsi" w:hAnsiTheme="minorHAnsi"/>
          <w:sz w:val="24"/>
          <w:szCs w:val="24"/>
          <w:lang w:val="es-ES"/>
        </w:rPr>
        <w:t xml:space="preserve"> of </w:t>
      </w:r>
      <w:proofErr w:type="spellStart"/>
      <w:r w:rsidRPr="009C46A4">
        <w:rPr>
          <w:rFonts w:asciiTheme="minorHAnsi" w:hAnsiTheme="minorHAnsi"/>
          <w:sz w:val="24"/>
          <w:szCs w:val="24"/>
          <w:lang w:val="es-ES"/>
        </w:rPr>
        <w:t>Sciences</w:t>
      </w:r>
      <w:proofErr w:type="spellEnd"/>
      <w:r w:rsidRPr="009C46A4">
        <w:rPr>
          <w:rFonts w:asciiTheme="minorHAnsi" w:hAnsiTheme="minorHAnsi"/>
          <w:sz w:val="24"/>
          <w:szCs w:val="24"/>
          <w:lang w:val="es-ES"/>
        </w:rPr>
        <w:t>)</w:t>
      </w:r>
      <w:r w:rsidRPr="009C46A4">
        <w:rPr>
          <w:lang w:val="es-ES"/>
        </w:rPr>
        <w:t xml:space="preserve"> </w:t>
      </w:r>
      <w:proofErr w:type="spellStart"/>
      <w:r w:rsidRPr="009C46A4">
        <w:rPr>
          <w:rFonts w:asciiTheme="minorHAnsi" w:hAnsiTheme="minorHAnsi"/>
          <w:sz w:val="24"/>
          <w:szCs w:val="24"/>
          <w:lang w:val="es-ES"/>
        </w:rPr>
        <w:t>Prize</w:t>
      </w:r>
      <w:proofErr w:type="spellEnd"/>
      <w:r w:rsidRPr="009C46A4">
        <w:rPr>
          <w:rFonts w:asciiTheme="minorHAnsi" w:hAnsiTheme="minorHAnsi"/>
          <w:sz w:val="24"/>
          <w:szCs w:val="24"/>
          <w:lang w:val="es-ES"/>
        </w:rPr>
        <w:t xml:space="preserve"> in </w:t>
      </w:r>
      <w:proofErr w:type="spellStart"/>
      <w:r w:rsidRPr="009C46A4">
        <w:rPr>
          <w:rFonts w:asciiTheme="minorHAnsi" w:hAnsiTheme="minorHAnsi"/>
          <w:sz w:val="24"/>
          <w:szCs w:val="24"/>
          <w:lang w:val="es-ES"/>
        </w:rPr>
        <w:t>Chemistry</w:t>
      </w:r>
      <w:proofErr w:type="spellEnd"/>
      <w:r w:rsidRPr="009C46A4">
        <w:rPr>
          <w:rFonts w:asciiTheme="minorHAnsi" w:hAnsiTheme="minorHAnsi"/>
          <w:sz w:val="24"/>
          <w:szCs w:val="24"/>
          <w:lang w:val="es-ES"/>
        </w:rPr>
        <w:t xml:space="preserve">. </w:t>
      </w:r>
      <w:r w:rsidR="009C46A4" w:rsidRPr="009C46A4">
        <w:rPr>
          <w:rFonts w:asciiTheme="minorHAnsi" w:hAnsiTheme="minorHAnsi"/>
          <w:sz w:val="24"/>
          <w:szCs w:val="24"/>
          <w:lang w:val="es-ES"/>
        </w:rPr>
        <w:t>Fue elegido</w:t>
      </w:r>
      <w:r w:rsidRPr="009C46A4">
        <w:rPr>
          <w:rFonts w:asciiTheme="minorHAnsi" w:hAnsiTheme="minorHAnsi"/>
          <w:sz w:val="24"/>
          <w:szCs w:val="24"/>
          <w:lang w:val="es-ES"/>
        </w:rPr>
        <w:t xml:space="preserve"> </w:t>
      </w:r>
      <w:r w:rsidR="009C46A4" w:rsidRPr="009C46A4">
        <w:rPr>
          <w:rFonts w:asciiTheme="minorHAnsi" w:hAnsiTheme="minorHAnsi"/>
          <w:sz w:val="24"/>
          <w:szCs w:val="24"/>
          <w:lang w:val="es-ES"/>
        </w:rPr>
        <w:t>p</w:t>
      </w:r>
      <w:r w:rsidRPr="009C46A4">
        <w:rPr>
          <w:rFonts w:asciiTheme="minorHAnsi" w:hAnsiTheme="minorHAnsi"/>
          <w:sz w:val="24"/>
          <w:szCs w:val="24"/>
          <w:lang w:val="es-ES"/>
        </w:rPr>
        <w:t>resident</w:t>
      </w:r>
      <w:r w:rsidR="009C46A4" w:rsidRPr="009C46A4">
        <w:rPr>
          <w:rFonts w:asciiTheme="minorHAnsi" w:hAnsiTheme="minorHAnsi"/>
          <w:sz w:val="24"/>
          <w:szCs w:val="24"/>
          <w:lang w:val="es-ES"/>
        </w:rPr>
        <w:t>e</w:t>
      </w:r>
      <w:r w:rsidRPr="009C46A4">
        <w:rPr>
          <w:rFonts w:asciiTheme="minorHAnsi" w:hAnsiTheme="minorHAnsi"/>
          <w:sz w:val="24"/>
          <w:szCs w:val="24"/>
          <w:lang w:val="es-ES"/>
        </w:rPr>
        <w:t xml:space="preserve"> </w:t>
      </w:r>
      <w:r w:rsidR="009C46A4" w:rsidRPr="009C46A4">
        <w:rPr>
          <w:rFonts w:asciiTheme="minorHAnsi" w:hAnsiTheme="minorHAnsi"/>
          <w:sz w:val="24"/>
          <w:szCs w:val="24"/>
          <w:lang w:val="es-ES"/>
        </w:rPr>
        <w:t xml:space="preserve">de la Unión Internacional de Cristalografía </w:t>
      </w:r>
      <w:r w:rsidRPr="009C46A4">
        <w:rPr>
          <w:rFonts w:asciiTheme="minorHAnsi" w:hAnsiTheme="minorHAnsi"/>
          <w:sz w:val="24"/>
          <w:szCs w:val="24"/>
          <w:lang w:val="es-ES"/>
        </w:rPr>
        <w:t>(</w:t>
      </w:r>
      <w:proofErr w:type="spellStart"/>
      <w:r w:rsidRPr="009C46A4">
        <w:rPr>
          <w:rFonts w:asciiTheme="minorHAnsi" w:hAnsiTheme="minorHAnsi"/>
          <w:sz w:val="24"/>
          <w:szCs w:val="24"/>
          <w:lang w:val="es-ES"/>
        </w:rPr>
        <w:t>IUCr</w:t>
      </w:r>
      <w:proofErr w:type="spellEnd"/>
      <w:r w:rsidRPr="009C46A4">
        <w:rPr>
          <w:rFonts w:asciiTheme="minorHAnsi" w:hAnsiTheme="minorHAnsi"/>
          <w:sz w:val="24"/>
          <w:szCs w:val="24"/>
          <w:lang w:val="es-ES"/>
        </w:rPr>
        <w:t xml:space="preserve">) </w:t>
      </w:r>
      <w:r w:rsidR="009C46A4" w:rsidRPr="009C46A4">
        <w:rPr>
          <w:rFonts w:asciiTheme="minorHAnsi" w:hAnsiTheme="minorHAnsi"/>
          <w:sz w:val="24"/>
          <w:szCs w:val="24"/>
          <w:lang w:val="es-ES"/>
        </w:rPr>
        <w:t>para el trienio</w:t>
      </w:r>
      <w:r w:rsidRPr="009C46A4">
        <w:rPr>
          <w:rFonts w:asciiTheme="minorHAnsi" w:hAnsiTheme="minorHAnsi"/>
          <w:sz w:val="24"/>
          <w:szCs w:val="24"/>
          <w:lang w:val="es-ES"/>
        </w:rPr>
        <w:t xml:space="preserve"> 2011–2014, </w:t>
      </w:r>
      <w:r w:rsidR="009C46A4">
        <w:rPr>
          <w:rFonts w:asciiTheme="minorHAnsi" w:hAnsiTheme="minorHAnsi"/>
          <w:sz w:val="24"/>
          <w:szCs w:val="24"/>
          <w:lang w:val="es-ES"/>
        </w:rPr>
        <w:t>y es uno de los editores principales de</w:t>
      </w:r>
      <w:r w:rsidRPr="009C46A4">
        <w:rPr>
          <w:rFonts w:asciiTheme="minorHAnsi" w:hAnsiTheme="minorHAnsi"/>
          <w:sz w:val="24"/>
          <w:szCs w:val="24"/>
          <w:lang w:val="es-ES"/>
        </w:rPr>
        <w:t xml:space="preserve"> </w:t>
      </w:r>
      <w:proofErr w:type="spellStart"/>
      <w:r w:rsidRPr="009C46A4">
        <w:rPr>
          <w:rFonts w:asciiTheme="minorHAnsi" w:hAnsiTheme="minorHAnsi"/>
          <w:i/>
          <w:sz w:val="24"/>
          <w:szCs w:val="24"/>
          <w:lang w:val="es-ES"/>
        </w:rPr>
        <w:t>IUCrJ</w:t>
      </w:r>
      <w:proofErr w:type="spellEnd"/>
      <w:r w:rsidR="009C46A4">
        <w:rPr>
          <w:rFonts w:asciiTheme="minorHAnsi" w:hAnsiTheme="minorHAnsi"/>
          <w:sz w:val="24"/>
          <w:szCs w:val="24"/>
          <w:lang w:val="es-ES"/>
        </w:rPr>
        <w:t xml:space="preserve">, la nueva revista de acceso abierto de la </w:t>
      </w:r>
      <w:proofErr w:type="spellStart"/>
      <w:r w:rsidR="009C46A4">
        <w:rPr>
          <w:rFonts w:asciiTheme="minorHAnsi" w:hAnsiTheme="minorHAnsi"/>
          <w:sz w:val="24"/>
          <w:szCs w:val="24"/>
          <w:lang w:val="es-ES"/>
        </w:rPr>
        <w:t>IUCr</w:t>
      </w:r>
      <w:proofErr w:type="spellEnd"/>
      <w:r w:rsidR="009C46A4">
        <w:rPr>
          <w:rFonts w:asciiTheme="minorHAnsi" w:hAnsiTheme="minorHAnsi"/>
          <w:sz w:val="24"/>
          <w:szCs w:val="24"/>
          <w:lang w:val="es-ES"/>
        </w:rPr>
        <w:t>.</w:t>
      </w:r>
    </w:p>
    <w:p w:rsidR="00B9342D" w:rsidRDefault="00B9342D" w:rsidP="00983FDA">
      <w:pPr>
        <w:pStyle w:val="bodytext"/>
        <w:ind w:right="-852"/>
        <w:jc w:val="both"/>
        <w:rPr>
          <w:rFonts w:asciiTheme="minorHAnsi" w:hAnsiTheme="minorHAnsi"/>
          <w:sz w:val="24"/>
          <w:szCs w:val="24"/>
          <w:lang w:val="es-ES"/>
        </w:rPr>
      </w:pPr>
    </w:p>
    <w:p w:rsidR="00FB098A" w:rsidRDefault="00FB098A" w:rsidP="00983FDA">
      <w:pPr>
        <w:pStyle w:val="bodytext"/>
        <w:ind w:right="-852"/>
        <w:jc w:val="both"/>
        <w:rPr>
          <w:rFonts w:asciiTheme="minorHAnsi" w:hAnsiTheme="minorHAnsi"/>
          <w:sz w:val="24"/>
          <w:szCs w:val="24"/>
          <w:lang w:val="es-ES"/>
        </w:rPr>
      </w:pPr>
    </w:p>
    <w:p w:rsidR="00FB098A" w:rsidRDefault="00FB098A" w:rsidP="00983FDA">
      <w:pPr>
        <w:pStyle w:val="bodytext"/>
        <w:ind w:right="-852"/>
        <w:jc w:val="both"/>
        <w:rPr>
          <w:rFonts w:asciiTheme="minorHAnsi" w:hAnsiTheme="minorHAnsi"/>
          <w:sz w:val="24"/>
          <w:szCs w:val="24"/>
          <w:lang w:val="es-ES"/>
        </w:rPr>
      </w:pPr>
    </w:p>
    <w:p w:rsidR="00FB098A" w:rsidRDefault="00FB098A" w:rsidP="00983FDA">
      <w:pPr>
        <w:pStyle w:val="bodytext"/>
        <w:ind w:right="-852"/>
        <w:jc w:val="both"/>
        <w:rPr>
          <w:rFonts w:asciiTheme="minorHAnsi" w:hAnsiTheme="minorHAnsi"/>
          <w:sz w:val="24"/>
          <w:szCs w:val="24"/>
          <w:lang w:val="es-ES"/>
        </w:rPr>
      </w:pPr>
    </w:p>
    <w:p w:rsidR="00FB098A" w:rsidRDefault="00FB098A" w:rsidP="00983FDA">
      <w:pPr>
        <w:pStyle w:val="bodytext"/>
        <w:ind w:right="-852"/>
        <w:jc w:val="both"/>
        <w:rPr>
          <w:rFonts w:asciiTheme="minorHAnsi" w:hAnsiTheme="minorHAnsi"/>
          <w:sz w:val="24"/>
          <w:szCs w:val="24"/>
          <w:lang w:val="es-ES"/>
        </w:rPr>
      </w:pPr>
    </w:p>
    <w:p w:rsidR="00B9342D" w:rsidRPr="00B9342D" w:rsidRDefault="00B9342D" w:rsidP="00B9342D">
      <w:pPr>
        <w:jc w:val="right"/>
        <w:rPr>
          <w:lang w:val="es-ES"/>
        </w:rPr>
      </w:pPr>
      <w:r w:rsidRPr="00B9342D">
        <w:rPr>
          <w:lang w:val="es-ES"/>
        </w:rPr>
        <w:t xml:space="preserve">Para obtener más información sobre el Año Internacional de Cristalografía, por favor póngase en contacto con </w:t>
      </w:r>
      <w:proofErr w:type="spellStart"/>
      <w:r w:rsidRPr="00B9342D">
        <w:rPr>
          <w:lang w:val="es-ES"/>
        </w:rPr>
        <w:t>Michele</w:t>
      </w:r>
      <w:proofErr w:type="spellEnd"/>
      <w:r w:rsidRPr="00B9342D">
        <w:rPr>
          <w:lang w:val="es-ES"/>
        </w:rPr>
        <w:t xml:space="preserve"> </w:t>
      </w:r>
      <w:proofErr w:type="spellStart"/>
      <w:r w:rsidRPr="00B9342D">
        <w:rPr>
          <w:lang w:val="es-ES"/>
        </w:rPr>
        <w:t>Zema</w:t>
      </w:r>
      <w:proofErr w:type="spellEnd"/>
      <w:r w:rsidRPr="00B9342D">
        <w:rPr>
          <w:lang w:val="es-ES"/>
        </w:rPr>
        <w:t xml:space="preserve">, </w:t>
      </w:r>
      <w:r>
        <w:rPr>
          <w:lang w:val="es-ES"/>
        </w:rPr>
        <w:t xml:space="preserve">Gerente de Proyectos de </w:t>
      </w:r>
      <w:r w:rsidRPr="00B9342D">
        <w:rPr>
          <w:lang w:val="es-ES"/>
        </w:rPr>
        <w:t xml:space="preserve">IYCr2014, </w:t>
      </w:r>
      <w:r>
        <w:rPr>
          <w:lang w:val="es-ES"/>
        </w:rPr>
        <w:t>Unión Internacional de Cristalografía</w:t>
      </w:r>
      <w:r w:rsidRPr="00B9342D">
        <w:rPr>
          <w:lang w:val="es-ES"/>
        </w:rPr>
        <w:t xml:space="preserve">, 5 </w:t>
      </w:r>
      <w:proofErr w:type="spellStart"/>
      <w:r w:rsidRPr="00B9342D">
        <w:rPr>
          <w:lang w:val="es-ES"/>
        </w:rPr>
        <w:t>Abbey</w:t>
      </w:r>
      <w:proofErr w:type="spellEnd"/>
      <w:r w:rsidRPr="00B9342D">
        <w:rPr>
          <w:lang w:val="es-ES"/>
        </w:rPr>
        <w:t xml:space="preserve"> </w:t>
      </w:r>
      <w:proofErr w:type="spellStart"/>
      <w:r w:rsidRPr="00B9342D">
        <w:rPr>
          <w:lang w:val="es-ES"/>
        </w:rPr>
        <w:t>Square</w:t>
      </w:r>
      <w:proofErr w:type="spellEnd"/>
      <w:r w:rsidRPr="00B9342D">
        <w:rPr>
          <w:lang w:val="es-ES"/>
        </w:rPr>
        <w:t>, Chester CH1 2HU, UK</w:t>
      </w:r>
      <w:r w:rsidRPr="00B9342D">
        <w:rPr>
          <w:lang w:val="es-ES"/>
        </w:rPr>
        <w:br/>
        <w:t>Tel: +44 (1244) 342878</w:t>
      </w:r>
      <w:r w:rsidRPr="00B9342D">
        <w:rPr>
          <w:lang w:val="es-ES"/>
        </w:rPr>
        <w:br/>
        <w:t>Email: mz@iucr.org</w:t>
      </w:r>
    </w:p>
    <w:sectPr w:rsidR="00B9342D" w:rsidRPr="00B9342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C6C"/>
    <w:rsid w:val="00265608"/>
    <w:rsid w:val="002868F1"/>
    <w:rsid w:val="004954B2"/>
    <w:rsid w:val="004E7778"/>
    <w:rsid w:val="00983FDA"/>
    <w:rsid w:val="009C46A4"/>
    <w:rsid w:val="00B9342D"/>
    <w:rsid w:val="00BB74A8"/>
    <w:rsid w:val="00C84FAC"/>
    <w:rsid w:val="00F64C6C"/>
    <w:rsid w:val="00FB098A"/>
    <w:rsid w:val="00FD4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43EB"/>
    <w:pPr>
      <w:spacing w:after="200" w:line="27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D43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apple-converted-space">
    <w:name w:val="apple-converted-space"/>
    <w:basedOn w:val="DefaultParagraphFont"/>
    <w:rsid w:val="00FD43EB"/>
  </w:style>
  <w:style w:type="character" w:styleId="Emphasis">
    <w:name w:val="Emphasis"/>
    <w:basedOn w:val="DefaultParagraphFont"/>
    <w:uiPriority w:val="20"/>
    <w:qFormat/>
    <w:rsid w:val="00FD43EB"/>
    <w:rPr>
      <w:i/>
      <w:iCs/>
    </w:rPr>
  </w:style>
  <w:style w:type="paragraph" w:customStyle="1" w:styleId="bodytext">
    <w:name w:val="bodytext"/>
    <w:basedOn w:val="Normal"/>
    <w:rsid w:val="00983FDA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0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098A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43EB"/>
    <w:pPr>
      <w:spacing w:after="200" w:line="27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D43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apple-converted-space">
    <w:name w:val="apple-converted-space"/>
    <w:basedOn w:val="DefaultParagraphFont"/>
    <w:rsid w:val="00FD43EB"/>
  </w:style>
  <w:style w:type="character" w:styleId="Emphasis">
    <w:name w:val="Emphasis"/>
    <w:basedOn w:val="DefaultParagraphFont"/>
    <w:uiPriority w:val="20"/>
    <w:qFormat/>
    <w:rsid w:val="00FD43EB"/>
    <w:rPr>
      <w:i/>
      <w:iCs/>
    </w:rPr>
  </w:style>
  <w:style w:type="paragraph" w:customStyle="1" w:styleId="bodytext">
    <w:name w:val="bodytext"/>
    <w:basedOn w:val="Normal"/>
    <w:rsid w:val="00983FDA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0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098A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607</Words>
  <Characters>3463</Characters>
  <Application>Microsoft Office Word</Application>
  <DocSecurity>0</DocSecurity>
  <Lines>28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torre</dc:creator>
  <cp:keywords/>
  <dc:description/>
  <cp:lastModifiedBy>mz</cp:lastModifiedBy>
  <cp:revision>4</cp:revision>
  <dcterms:created xsi:type="dcterms:W3CDTF">2013-12-16T22:29:00Z</dcterms:created>
  <dcterms:modified xsi:type="dcterms:W3CDTF">2013-12-17T09:09:00Z</dcterms:modified>
</cp:coreProperties>
</file>